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C9" w:rsidRDefault="00686CA7">
      <w:r>
        <w:rPr>
          <w:noProof/>
          <w:lang w:eastAsia="ru-RU"/>
        </w:rPr>
        <w:drawing>
          <wp:inline distT="0" distB="0" distL="0" distR="0">
            <wp:extent cx="6215152" cy="8553450"/>
            <wp:effectExtent l="0" t="0" r="0" b="0"/>
            <wp:docPr id="1" name="Рисунок 1" descr="C:\Users\User\Pictures\img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7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368" cy="8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A7" w:rsidRDefault="00686CA7"/>
    <w:p w:rsidR="00686CA7" w:rsidRDefault="00686CA7"/>
    <w:p w:rsidR="00686CA7" w:rsidRDefault="00686CA7" w:rsidP="00686CA7">
      <w:pPr>
        <w:pStyle w:val="30"/>
        <w:shd w:val="clear" w:color="auto" w:fill="auto"/>
        <w:spacing w:after="141" w:line="240" w:lineRule="exact"/>
        <w:ind w:left="20"/>
      </w:pPr>
      <w:r>
        <w:rPr>
          <w:color w:val="000000"/>
          <w:sz w:val="24"/>
          <w:szCs w:val="24"/>
          <w:lang w:eastAsia="ru-RU" w:bidi="ru-RU"/>
        </w:rPr>
        <w:lastRenderedPageBreak/>
        <w:t>Аннотация к рабочей программе «Азбука здоровья»</w:t>
      </w:r>
    </w:p>
    <w:p w:rsidR="009223E5" w:rsidRPr="00804DFD" w:rsidRDefault="009223E5" w:rsidP="00E908FC">
      <w:pPr>
        <w:pStyle w:val="1"/>
        <w:shd w:val="clear" w:color="auto" w:fill="auto"/>
        <w:spacing w:before="0" w:line="276" w:lineRule="auto"/>
        <w:ind w:left="100" w:right="140" w:firstLine="560"/>
        <w:rPr>
          <w:sz w:val="24"/>
          <w:szCs w:val="24"/>
        </w:rPr>
      </w:pPr>
      <w:r>
        <w:rPr>
          <w:sz w:val="24"/>
          <w:szCs w:val="24"/>
        </w:rPr>
        <w:t xml:space="preserve">Название программы: </w:t>
      </w:r>
      <w:r w:rsidRPr="00804DFD">
        <w:rPr>
          <w:sz w:val="24"/>
          <w:szCs w:val="24"/>
        </w:rPr>
        <w:t>«</w:t>
      </w:r>
      <w:r>
        <w:rPr>
          <w:sz w:val="24"/>
          <w:szCs w:val="24"/>
        </w:rPr>
        <w:t>Азбука здоровья</w:t>
      </w:r>
      <w:r w:rsidRPr="00804DFD">
        <w:rPr>
          <w:sz w:val="24"/>
          <w:szCs w:val="24"/>
        </w:rPr>
        <w:t>»</w:t>
      </w:r>
    </w:p>
    <w:p w:rsidR="009223E5" w:rsidRPr="00804DFD" w:rsidRDefault="009223E5" w:rsidP="00E908FC">
      <w:pPr>
        <w:pStyle w:val="1"/>
        <w:shd w:val="clear" w:color="auto" w:fill="auto"/>
        <w:spacing w:before="0" w:line="276" w:lineRule="auto"/>
        <w:ind w:left="100" w:right="140" w:firstLine="560"/>
        <w:rPr>
          <w:sz w:val="24"/>
          <w:szCs w:val="24"/>
        </w:rPr>
      </w:pPr>
      <w:r w:rsidRPr="00804DFD">
        <w:rPr>
          <w:sz w:val="24"/>
          <w:szCs w:val="24"/>
        </w:rPr>
        <w:t xml:space="preserve">Автор – </w:t>
      </w:r>
      <w:r>
        <w:rPr>
          <w:sz w:val="24"/>
          <w:szCs w:val="24"/>
        </w:rPr>
        <w:t>инструктор по физическому развитию</w:t>
      </w:r>
      <w:r w:rsidRPr="00804D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Зотова </w:t>
      </w:r>
      <w:r w:rsidR="00A04851">
        <w:rPr>
          <w:sz w:val="24"/>
          <w:szCs w:val="24"/>
        </w:rPr>
        <w:t>Галина Евгеньевна</w:t>
      </w:r>
    </w:p>
    <w:p w:rsidR="009223E5" w:rsidRDefault="009223E5" w:rsidP="00E908FC">
      <w:pPr>
        <w:pStyle w:val="1"/>
        <w:shd w:val="clear" w:color="auto" w:fill="auto"/>
        <w:spacing w:before="0" w:line="276" w:lineRule="auto"/>
        <w:ind w:left="100" w:right="140" w:firstLine="560"/>
        <w:rPr>
          <w:sz w:val="24"/>
          <w:szCs w:val="24"/>
        </w:rPr>
      </w:pPr>
      <w:r w:rsidRPr="00804DFD">
        <w:rPr>
          <w:sz w:val="24"/>
          <w:szCs w:val="24"/>
        </w:rPr>
        <w:t xml:space="preserve">Данная программа рассчитана для детей </w:t>
      </w:r>
      <w:r w:rsidR="00B82569" w:rsidRPr="00680106">
        <w:rPr>
          <w:sz w:val="24"/>
          <w:szCs w:val="24"/>
        </w:rPr>
        <w:t>5-6</w:t>
      </w:r>
      <w:r>
        <w:rPr>
          <w:sz w:val="24"/>
          <w:szCs w:val="24"/>
        </w:rPr>
        <w:t xml:space="preserve"> лет.</w:t>
      </w:r>
    </w:p>
    <w:p w:rsidR="00680106" w:rsidRDefault="00680106" w:rsidP="006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Азбука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направлена на физическое развитие и укрепление здоровья детей, на дальнейшее развитие основных физических качеств ребенка, на овладение элементами основных движений (легкоатлетические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упражнения,  игровые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виды спорта) того или иного вида спорта, на возникновение осознанного желания регулярно заниматься спортом (в спортивной секции) при обучении в школе.</w:t>
      </w:r>
    </w:p>
    <w:p w:rsidR="00680106" w:rsidRPr="00680106" w:rsidRDefault="00680106" w:rsidP="00680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Азбука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5-6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лет, является локальным нормативным актом, предусмотренным частью 2 статьи 30 Федерального закона "Об образовании в Российской Федерации", правилами внутреннего распорядка воспитанников, и разработана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соответствии с основными документами, регламентирующими ценностно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целевые и методологические основы образовательной программы дошкольного образования 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Црр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д/с </w:t>
      </w:r>
      <w:r>
        <w:rPr>
          <w:rFonts w:ascii="Times New Roman" w:hAnsi="Times New Roman" w:cs="Times New Roman"/>
          <w:color w:val="000000"/>
          <w:sz w:val="24"/>
          <w:szCs w:val="24"/>
        </w:rPr>
        <w:t>№ 4»</w:t>
      </w:r>
      <w:r w:rsidRPr="006801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0106" w:rsidRDefault="00680106" w:rsidP="0068010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Цель программы:</w:t>
      </w:r>
      <w:r w:rsidRPr="0068010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укрепление здоровья детей посредством занятий общей физической подготовкой, а также формирование мотивации к здоровому образу жизни, увеличение двигательной активности, формирование устойчивого интереса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занятиям физической культурой.</w:t>
      </w:r>
    </w:p>
    <w:p w:rsidR="00E908FC" w:rsidRPr="00E908FC" w:rsidRDefault="00E908FC" w:rsidP="00E908FC">
      <w:pPr>
        <w:pStyle w:val="20"/>
        <w:spacing w:before="0" w:line="276" w:lineRule="auto"/>
        <w:ind w:firstLine="600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E908FC">
        <w:rPr>
          <w:color w:val="000000"/>
          <w:sz w:val="24"/>
          <w:szCs w:val="24"/>
          <w:lang w:eastAsia="ru-RU" w:bidi="ru-RU"/>
        </w:rPr>
        <w:t>Общая физическая подготовка (ОФП) обеспечивает всестороннее и гармоничное физическое развитие человека. В программе «Азбука здоровья» используется система ОФП, в которую включены виды двигательной активности:</w:t>
      </w:r>
    </w:p>
    <w:p w:rsidR="00E908FC" w:rsidRPr="00E908FC" w:rsidRDefault="00E908FC" w:rsidP="00E908FC">
      <w:pPr>
        <w:pStyle w:val="20"/>
        <w:numPr>
          <w:ilvl w:val="0"/>
          <w:numId w:val="2"/>
        </w:numPr>
        <w:spacing w:before="0" w:line="276" w:lineRule="auto"/>
        <w:rPr>
          <w:color w:val="000000"/>
          <w:sz w:val="24"/>
          <w:szCs w:val="24"/>
          <w:lang w:eastAsia="ru-RU" w:bidi="ru-RU"/>
        </w:rPr>
      </w:pPr>
      <w:r w:rsidRPr="00E908FC">
        <w:rPr>
          <w:color w:val="000000"/>
          <w:sz w:val="24"/>
          <w:szCs w:val="24"/>
          <w:lang w:eastAsia="ru-RU" w:bidi="ru-RU"/>
        </w:rPr>
        <w:t>Общеразвивающие упражнения (ОРУ) - для развития основных физических качеств (сила, ловкость, координация движений, скорость, выносливость).</w:t>
      </w:r>
    </w:p>
    <w:p w:rsidR="00E908FC" w:rsidRPr="00E908FC" w:rsidRDefault="00E908FC" w:rsidP="00E908FC">
      <w:pPr>
        <w:pStyle w:val="20"/>
        <w:numPr>
          <w:ilvl w:val="0"/>
          <w:numId w:val="2"/>
        </w:numPr>
        <w:spacing w:before="0" w:line="276" w:lineRule="auto"/>
        <w:rPr>
          <w:color w:val="000000"/>
          <w:sz w:val="24"/>
          <w:szCs w:val="24"/>
          <w:lang w:eastAsia="ru-RU" w:bidi="ru-RU"/>
        </w:rPr>
      </w:pPr>
      <w:r w:rsidRPr="00E908FC">
        <w:rPr>
          <w:color w:val="000000"/>
          <w:sz w:val="24"/>
          <w:szCs w:val="24"/>
          <w:lang w:eastAsia="ru-RU" w:bidi="ru-RU"/>
        </w:rPr>
        <w:t>Легкоатлетические упражнения (развитие скорости, динамической силы, выносливости).</w:t>
      </w:r>
    </w:p>
    <w:p w:rsidR="00E908FC" w:rsidRPr="00E908FC" w:rsidRDefault="00E908FC" w:rsidP="00E908FC">
      <w:pPr>
        <w:pStyle w:val="20"/>
        <w:numPr>
          <w:ilvl w:val="0"/>
          <w:numId w:val="2"/>
        </w:numPr>
        <w:spacing w:before="0" w:line="276" w:lineRule="auto"/>
        <w:rPr>
          <w:color w:val="000000"/>
          <w:sz w:val="24"/>
          <w:szCs w:val="24"/>
          <w:lang w:eastAsia="ru-RU" w:bidi="ru-RU"/>
        </w:rPr>
      </w:pPr>
      <w:r w:rsidRPr="00E908FC">
        <w:rPr>
          <w:color w:val="000000"/>
          <w:sz w:val="24"/>
          <w:szCs w:val="24"/>
          <w:lang w:eastAsia="ru-RU" w:bidi="ru-RU"/>
        </w:rPr>
        <w:t xml:space="preserve">Игровой </w:t>
      </w:r>
      <w:proofErr w:type="spellStart"/>
      <w:r w:rsidRPr="00E908FC">
        <w:rPr>
          <w:color w:val="000000"/>
          <w:sz w:val="24"/>
          <w:szCs w:val="24"/>
          <w:lang w:eastAsia="ru-RU" w:bidi="ru-RU"/>
        </w:rPr>
        <w:t>стретчинг</w:t>
      </w:r>
      <w:proofErr w:type="spellEnd"/>
      <w:r w:rsidRPr="00E908FC">
        <w:rPr>
          <w:color w:val="000000"/>
          <w:sz w:val="24"/>
          <w:szCs w:val="24"/>
          <w:lang w:eastAsia="ru-RU" w:bidi="ru-RU"/>
        </w:rPr>
        <w:t xml:space="preserve"> (развитие гибкости, координации движений).</w:t>
      </w:r>
    </w:p>
    <w:p w:rsidR="00E908FC" w:rsidRPr="00E908FC" w:rsidRDefault="00E908FC" w:rsidP="00E908FC">
      <w:pPr>
        <w:pStyle w:val="20"/>
        <w:numPr>
          <w:ilvl w:val="0"/>
          <w:numId w:val="2"/>
        </w:numPr>
        <w:spacing w:before="0" w:line="276" w:lineRule="auto"/>
        <w:rPr>
          <w:color w:val="000000"/>
          <w:sz w:val="24"/>
          <w:szCs w:val="24"/>
          <w:lang w:eastAsia="ru-RU" w:bidi="ru-RU"/>
        </w:rPr>
      </w:pPr>
      <w:r w:rsidRPr="00E908FC">
        <w:rPr>
          <w:color w:val="000000"/>
          <w:sz w:val="24"/>
          <w:szCs w:val="24"/>
          <w:lang w:eastAsia="ru-RU" w:bidi="ru-RU"/>
        </w:rPr>
        <w:t>«Школа мяча» (развитие ловкости, координации движений).</w:t>
      </w:r>
    </w:p>
    <w:p w:rsidR="00E908FC" w:rsidRPr="00E908FC" w:rsidRDefault="00E908FC" w:rsidP="00E908FC">
      <w:pPr>
        <w:pStyle w:val="20"/>
        <w:numPr>
          <w:ilvl w:val="0"/>
          <w:numId w:val="2"/>
        </w:numPr>
        <w:spacing w:before="0" w:line="276" w:lineRule="auto"/>
        <w:rPr>
          <w:color w:val="000000"/>
          <w:sz w:val="24"/>
          <w:szCs w:val="24"/>
          <w:lang w:eastAsia="ru-RU" w:bidi="ru-RU"/>
        </w:rPr>
      </w:pPr>
      <w:r w:rsidRPr="00E908FC">
        <w:rPr>
          <w:color w:val="000000"/>
          <w:sz w:val="24"/>
          <w:szCs w:val="24"/>
          <w:lang w:eastAsia="ru-RU" w:bidi="ru-RU"/>
        </w:rPr>
        <w:t>Подвижные игры (развитие коллективизма, коммуникабельности, воображения)</w:t>
      </w:r>
    </w:p>
    <w:p w:rsidR="00E908FC" w:rsidRDefault="00E908FC" w:rsidP="00E908FC">
      <w:pPr>
        <w:pStyle w:val="20"/>
        <w:shd w:val="clear" w:color="auto" w:fill="auto"/>
        <w:spacing w:before="0" w:line="276" w:lineRule="auto"/>
        <w:ind w:firstLine="600"/>
        <w:rPr>
          <w:color w:val="000000"/>
          <w:sz w:val="24"/>
          <w:szCs w:val="24"/>
          <w:lang w:eastAsia="ru-RU" w:bidi="ru-RU"/>
        </w:rPr>
      </w:pPr>
      <w:r w:rsidRPr="00E908FC">
        <w:rPr>
          <w:color w:val="000000"/>
          <w:sz w:val="24"/>
          <w:szCs w:val="24"/>
          <w:lang w:eastAsia="ru-RU" w:bidi="ru-RU"/>
        </w:rPr>
        <w:t xml:space="preserve">Программа предполагает проведение комплексных </w:t>
      </w:r>
      <w:proofErr w:type="gramStart"/>
      <w:r w:rsidRPr="00E908FC">
        <w:rPr>
          <w:color w:val="000000"/>
          <w:sz w:val="24"/>
          <w:szCs w:val="24"/>
          <w:lang w:eastAsia="ru-RU" w:bidi="ru-RU"/>
        </w:rPr>
        <w:t>занятий  в</w:t>
      </w:r>
      <w:proofErr w:type="gramEnd"/>
      <w:r w:rsidRPr="00E908FC">
        <w:rPr>
          <w:color w:val="000000"/>
          <w:sz w:val="24"/>
          <w:szCs w:val="24"/>
          <w:lang w:eastAsia="ru-RU" w:bidi="ru-RU"/>
        </w:rPr>
        <w:t xml:space="preserve"> "зоне ближайшего развития" в содержание которых включены упражнения из разных видов физической деятельности, где особая роль отводится игре. </w:t>
      </w:r>
    </w:p>
    <w:p w:rsidR="00E908FC" w:rsidRDefault="00E908FC" w:rsidP="00E908FC">
      <w:pPr>
        <w:pStyle w:val="20"/>
        <w:shd w:val="clear" w:color="auto" w:fill="auto"/>
        <w:spacing w:before="0" w:line="276" w:lineRule="auto"/>
        <w:ind w:firstLine="6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Программа кружка «Азбука здоровья» предполагает целенаправленную и планомерно выстроенную работу с семьями воспитанников обеспечивает открытость, доступность и регулярность информирования, свободный доступ родителей в образовательное пространство детского сада.</w:t>
      </w:r>
    </w:p>
    <w:p w:rsidR="00E908FC" w:rsidRPr="00686CA7" w:rsidRDefault="00E908FC" w:rsidP="00E908FC">
      <w:pPr>
        <w:pStyle w:val="20"/>
        <w:shd w:val="clear" w:color="auto" w:fill="auto"/>
        <w:spacing w:before="0" w:line="276" w:lineRule="auto"/>
        <w:ind w:firstLine="600"/>
      </w:pPr>
      <w:r w:rsidRPr="00686CA7">
        <w:rPr>
          <w:color w:val="000000"/>
          <w:sz w:val="24"/>
          <w:szCs w:val="24"/>
          <w:lang w:eastAsia="ru-RU" w:bidi="ru-RU"/>
        </w:rPr>
        <w:t>Рабочая программа «Азбука здоровья» включена в часть, формируемую участниками образовательных отношений, и обеспечивает реализацию дополнительных образовательных услуг (кружков) в подготовительной к школе группе</w:t>
      </w:r>
    </w:p>
    <w:p w:rsidR="00E908FC" w:rsidRDefault="00E908FC" w:rsidP="00E908FC"/>
    <w:p w:rsidR="00E908FC" w:rsidRDefault="00E908FC" w:rsidP="00E908FC">
      <w:pPr>
        <w:pStyle w:val="20"/>
        <w:shd w:val="clear" w:color="auto" w:fill="auto"/>
        <w:spacing w:before="0"/>
        <w:ind w:firstLine="600"/>
        <w:rPr>
          <w:color w:val="000000"/>
          <w:sz w:val="24"/>
          <w:szCs w:val="24"/>
          <w:lang w:eastAsia="ru-RU" w:bidi="ru-RU"/>
        </w:rPr>
      </w:pPr>
    </w:p>
    <w:p w:rsidR="00E908FC" w:rsidRDefault="00E908FC" w:rsidP="00E908FC">
      <w:pPr>
        <w:pStyle w:val="20"/>
        <w:shd w:val="clear" w:color="auto" w:fill="auto"/>
        <w:spacing w:before="0"/>
        <w:ind w:firstLine="600"/>
        <w:rPr>
          <w:color w:val="000000"/>
          <w:sz w:val="24"/>
          <w:szCs w:val="24"/>
          <w:lang w:eastAsia="ru-RU" w:bidi="ru-RU"/>
        </w:rPr>
      </w:pPr>
    </w:p>
    <w:p w:rsidR="00E908FC" w:rsidRDefault="00E908FC" w:rsidP="00686CA7">
      <w:pPr>
        <w:pStyle w:val="20"/>
        <w:shd w:val="clear" w:color="auto" w:fill="auto"/>
        <w:spacing w:before="0"/>
        <w:ind w:firstLine="600"/>
        <w:rPr>
          <w:color w:val="000000"/>
          <w:sz w:val="24"/>
          <w:szCs w:val="24"/>
          <w:lang w:eastAsia="ru-RU" w:bidi="ru-RU"/>
        </w:rPr>
      </w:pPr>
    </w:p>
    <w:p w:rsidR="00E908FC" w:rsidRDefault="00E908FC" w:rsidP="00686CA7">
      <w:pPr>
        <w:pStyle w:val="20"/>
        <w:shd w:val="clear" w:color="auto" w:fill="auto"/>
        <w:spacing w:before="0"/>
        <w:ind w:firstLine="600"/>
        <w:rPr>
          <w:color w:val="000000"/>
          <w:sz w:val="24"/>
          <w:szCs w:val="24"/>
          <w:lang w:eastAsia="ru-RU" w:bidi="ru-RU"/>
        </w:rPr>
      </w:pPr>
    </w:p>
    <w:p w:rsidR="00E908FC" w:rsidRDefault="00E908FC" w:rsidP="00686CA7">
      <w:pPr>
        <w:pStyle w:val="20"/>
        <w:shd w:val="clear" w:color="auto" w:fill="auto"/>
        <w:spacing w:before="0"/>
        <w:ind w:firstLine="600"/>
        <w:rPr>
          <w:color w:val="000000"/>
          <w:sz w:val="24"/>
          <w:szCs w:val="24"/>
          <w:lang w:eastAsia="ru-RU" w:bidi="ru-RU"/>
        </w:rPr>
      </w:pPr>
    </w:p>
    <w:sectPr w:rsidR="00E9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6AF9"/>
    <w:multiLevelType w:val="multilevel"/>
    <w:tmpl w:val="58F4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F3B49"/>
    <w:multiLevelType w:val="hybridMultilevel"/>
    <w:tmpl w:val="28EA0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FE"/>
    <w:rsid w:val="004233FE"/>
    <w:rsid w:val="00482EF6"/>
    <w:rsid w:val="005B04DE"/>
    <w:rsid w:val="00680106"/>
    <w:rsid w:val="00686CA7"/>
    <w:rsid w:val="009223E5"/>
    <w:rsid w:val="00A04851"/>
    <w:rsid w:val="00A9660C"/>
    <w:rsid w:val="00B82569"/>
    <w:rsid w:val="00E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76BB"/>
  <w15:docId w15:val="{E23A5640-5C97-42CB-86DE-990B6746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CA7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686CA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CA7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86C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CA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686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">
    <w:name w:val="Body text_"/>
    <w:basedOn w:val="a0"/>
    <w:link w:val="1"/>
    <w:rsid w:val="009223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9223E5"/>
    <w:pPr>
      <w:shd w:val="clear" w:color="auto" w:fill="FFFFFF"/>
      <w:spacing w:before="300" w:after="0" w:line="32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7</cp:revision>
  <cp:lastPrinted>2021-05-20T11:53:00Z</cp:lastPrinted>
  <dcterms:created xsi:type="dcterms:W3CDTF">2021-05-20T06:59:00Z</dcterms:created>
  <dcterms:modified xsi:type="dcterms:W3CDTF">2023-09-14T07:18:00Z</dcterms:modified>
</cp:coreProperties>
</file>